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HostTable"/>
        <w:tblW w:w="14438" w:type="dxa"/>
        <w:tblLayout w:type="fixed"/>
        <w:tblLook w:val="04A0" w:firstRow="1" w:lastRow="0" w:firstColumn="1" w:lastColumn="0" w:noHBand="0" w:noVBand="1"/>
        <w:tblCaption w:val="Layout table"/>
      </w:tblPr>
      <w:tblGrid>
        <w:gridCol w:w="3752"/>
        <w:gridCol w:w="725"/>
        <w:gridCol w:w="502"/>
        <w:gridCol w:w="4829"/>
        <w:gridCol w:w="719"/>
        <w:gridCol w:w="3911"/>
      </w:tblGrid>
      <w:tr w:rsidR="00DE5735" w14:paraId="40832AFF" w14:textId="77777777" w:rsidTr="00585F72">
        <w:trPr>
          <w:trHeight w:hRule="exact" w:val="10995"/>
        </w:trPr>
        <w:tc>
          <w:tcPr>
            <w:tcW w:w="3752" w:type="dxa"/>
          </w:tcPr>
          <w:tbl>
            <w:tblPr>
              <w:tblStyle w:val="HostTable"/>
              <w:tblW w:w="4574" w:type="dxa"/>
              <w:tblLayout w:type="fixed"/>
              <w:tblLook w:val="04A0" w:firstRow="1" w:lastRow="0" w:firstColumn="1" w:lastColumn="0" w:noHBand="0" w:noVBand="1"/>
              <w:tblCaption w:val="Layout table"/>
            </w:tblPr>
            <w:tblGrid>
              <w:gridCol w:w="4574"/>
            </w:tblGrid>
            <w:tr w:rsidR="00DE5735" w:rsidRPr="005E428C" w14:paraId="71A388C0" w14:textId="77777777" w:rsidTr="00585F72">
              <w:trPr>
                <w:trHeight w:hRule="exact" w:val="10260"/>
              </w:trPr>
              <w:tc>
                <w:tcPr>
                  <w:tcW w:w="5000" w:type="pct"/>
                  <w:shd w:val="clear" w:color="auto" w:fill="1F3864" w:themeFill="accent1" w:themeFillShade="80"/>
                </w:tcPr>
                <w:p w14:paraId="372E0587" w14:textId="77777777" w:rsidR="00A12E30" w:rsidRPr="005E428C" w:rsidRDefault="00A12E30" w:rsidP="00A12E30">
                  <w:pPr>
                    <w:pStyle w:val="BlockText"/>
                    <w:jc w:val="center"/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¿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Qué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es un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pacto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entre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escuela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y padres?</w:t>
                  </w:r>
                </w:p>
                <w:p w14:paraId="7B96D2D9" w14:textId="77777777" w:rsidR="00A12E30" w:rsidRPr="005E428C" w:rsidRDefault="00A12E30" w:rsidP="00A12E30">
                  <w:pPr>
                    <w:pStyle w:val="BlockText"/>
                    <w:jc w:val="center"/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Un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Pacto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entre la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escuela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y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los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padres es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una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asociación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entre padres,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estudiantes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y </w:t>
                  </w:r>
                  <w:proofErr w:type="gram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maestros</w:t>
                  </w:r>
                  <w:proofErr w:type="gram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para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ayudar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a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los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estudiantes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a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alcanzar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los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altos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estándares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académicos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del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estado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. Este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pacto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es un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acuerdo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en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el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que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todas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las partes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mencionadas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trabajarán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juntas</w:t>
                  </w:r>
                  <w:proofErr w:type="gram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para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mejorar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el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aprendizaje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de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todos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los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estudiantes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.</w:t>
                  </w:r>
                </w:p>
                <w:p w14:paraId="6423C19F" w14:textId="77777777" w:rsidR="00A12E30" w:rsidRPr="005E428C" w:rsidRDefault="00A12E30" w:rsidP="00A12E30">
                  <w:pPr>
                    <w:pStyle w:val="BlockText"/>
                    <w:jc w:val="center"/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</w:p>
                <w:p w14:paraId="4AC7D517" w14:textId="77777777" w:rsidR="00A12E30" w:rsidRPr="005E428C" w:rsidRDefault="00A12E30" w:rsidP="00A12E30">
                  <w:pPr>
                    <w:pStyle w:val="BlockText"/>
                    <w:jc w:val="center"/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En la Escuela Primaria Whidby para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el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Liderazgo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en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Ciencias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de la Salud,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los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padres de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los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estudiantes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que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participan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en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actividades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servicios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y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programas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financiados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por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el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Título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1,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Parte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A de la Ley de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Educación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Primaria y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Secundaria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(ESEA), y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los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niños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participantes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acuerdan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que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este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compacto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describe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cómo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los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padres,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todo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el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personal y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los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estudiantes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compartirán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la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responsabilidad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de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mejorar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el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rendimiento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académico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de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los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estudiantes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y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los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medios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por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los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cuales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la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escuela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y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los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padres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construirán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y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desarrollarán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una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asociación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que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ayudará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a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los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niños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a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alcanzar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los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altos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estándares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del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estado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.</w:t>
                  </w:r>
                </w:p>
                <w:p w14:paraId="6F46B582" w14:textId="77777777" w:rsidR="00A12E30" w:rsidRPr="005E428C" w:rsidRDefault="00A12E30" w:rsidP="00A12E30">
                  <w:pPr>
                    <w:pStyle w:val="BlockText"/>
                    <w:jc w:val="center"/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PUNTOS DE VERIFICACIÓN DEL PROGRESO ACADÉMICO</w:t>
                  </w:r>
                </w:p>
                <w:p w14:paraId="06AE3A7C" w14:textId="77777777" w:rsidR="00A12E30" w:rsidRPr="005E428C" w:rsidRDefault="00A12E30" w:rsidP="00A12E30">
                  <w:pPr>
                    <w:pStyle w:val="BlockText"/>
                    <w:jc w:val="center"/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Los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informes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de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progreso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regresan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a casa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el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:</w:t>
                  </w:r>
                </w:p>
                <w:p w14:paraId="65065D11" w14:textId="77777777" w:rsidR="00A12E30" w:rsidRPr="005E428C" w:rsidRDefault="00A12E30" w:rsidP="00A12E30">
                  <w:pPr>
                    <w:pStyle w:val="BlockText"/>
                    <w:jc w:val="center"/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Próximamente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fechas</w:t>
                  </w:r>
                  <w:proofErr w:type="spellEnd"/>
                </w:p>
                <w:p w14:paraId="402D53F4" w14:textId="77777777" w:rsidR="00A12E30" w:rsidRPr="005E428C" w:rsidRDefault="00A12E30" w:rsidP="00A12E30">
                  <w:pPr>
                    <w:pStyle w:val="BlockText"/>
                    <w:jc w:val="center"/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Las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boletas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de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calificaciones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van a casa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el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:</w:t>
                  </w:r>
                </w:p>
                <w:p w14:paraId="1AF98657" w14:textId="25FA9E5F" w:rsidR="00DE5735" w:rsidRPr="005E428C" w:rsidRDefault="00A12E30" w:rsidP="00A12E30">
                  <w:pPr>
                    <w:pStyle w:val="BlockText"/>
                    <w:spacing w:line="240" w:lineRule="auto"/>
                    <w:ind w:left="540"/>
                    <w:rPr>
                      <w:rFonts w:asciiTheme="majorHAnsi" w:hAnsiTheme="majorHAnsi" w:cstheme="majorHAnsi"/>
                      <w:sz w:val="18"/>
                    </w:rPr>
                  </w:pP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Próximas</w:t>
                  </w:r>
                  <w:proofErr w:type="spellEnd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E428C">
                    <w:rPr>
                      <w:rFonts w:asciiTheme="majorHAnsi" w:hAnsiTheme="majorHAnsi" w:cstheme="majorHAnsi"/>
                      <w:sz w:val="32"/>
                      <w:szCs w:val="32"/>
                    </w:rPr>
                    <w:t>fechas</w:t>
                  </w:r>
                  <w:proofErr w:type="spellEnd"/>
                </w:p>
              </w:tc>
            </w:tr>
            <w:tr w:rsidR="00DE5735" w:rsidRPr="005E428C" w14:paraId="17C8EE38" w14:textId="77777777" w:rsidTr="00585F72">
              <w:trPr>
                <w:trHeight w:hRule="exact" w:val="516"/>
              </w:trPr>
              <w:tc>
                <w:tcPr>
                  <w:tcW w:w="5000" w:type="pct"/>
                  <w:shd w:val="clear" w:color="auto" w:fill="1F3864" w:themeFill="accent1" w:themeFillShade="80"/>
                </w:tcPr>
                <w:p w14:paraId="29C22317" w14:textId="77777777" w:rsidR="00DE5735" w:rsidRPr="005E428C" w:rsidRDefault="00DE5735" w:rsidP="00585F7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E5735" w:rsidRPr="005E428C" w14:paraId="294E27BF" w14:textId="77777777" w:rsidTr="00585F72">
              <w:trPr>
                <w:trHeight w:hRule="exact" w:val="220"/>
              </w:trPr>
              <w:tc>
                <w:tcPr>
                  <w:tcW w:w="5000" w:type="pct"/>
                </w:tcPr>
                <w:p w14:paraId="12678B0D" w14:textId="77777777" w:rsidR="00DE5735" w:rsidRPr="005E428C" w:rsidRDefault="00DE5735" w:rsidP="00585F7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E5735" w:rsidRPr="005E428C" w14:paraId="5B0D7933" w14:textId="77777777" w:rsidTr="00585F72">
              <w:trPr>
                <w:trHeight w:hRule="exact" w:val="220"/>
              </w:trPr>
              <w:tc>
                <w:tcPr>
                  <w:tcW w:w="5000" w:type="pct"/>
                  <w:shd w:val="clear" w:color="auto" w:fill="1F3864" w:themeFill="accent1" w:themeFillShade="80"/>
                </w:tcPr>
                <w:p w14:paraId="3657A2CE" w14:textId="77777777" w:rsidR="00DE5735" w:rsidRPr="005E428C" w:rsidRDefault="00DE5735" w:rsidP="00585F7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2EEF747E" w14:textId="77777777" w:rsidR="00DE5735" w:rsidRPr="005E428C" w:rsidRDefault="00DE5735" w:rsidP="00585F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5" w:type="dxa"/>
          </w:tcPr>
          <w:p w14:paraId="3354CCE2" w14:textId="77777777" w:rsidR="00DE5735" w:rsidRDefault="00DE5735" w:rsidP="00585F72"/>
        </w:tc>
        <w:tc>
          <w:tcPr>
            <w:tcW w:w="502" w:type="dxa"/>
          </w:tcPr>
          <w:p w14:paraId="5744BC0A" w14:textId="77777777" w:rsidR="00DE5735" w:rsidRDefault="00DE5735" w:rsidP="00585F72"/>
        </w:tc>
        <w:tc>
          <w:tcPr>
            <w:tcW w:w="4829" w:type="dxa"/>
          </w:tcPr>
          <w:p w14:paraId="6F5B514B" w14:textId="77777777" w:rsidR="00F7792A" w:rsidRPr="00F7792A" w:rsidRDefault="00F7792A" w:rsidP="00F7792A">
            <w:pPr>
              <w:jc w:val="center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CONSTRUYENDO ASOCIACIONES</w:t>
            </w:r>
          </w:p>
          <w:p w14:paraId="1D4A9D31" w14:textId="77777777" w:rsidR="00F7792A" w:rsidRPr="00F7792A" w:rsidRDefault="00F7792A" w:rsidP="00F7792A">
            <w:pPr>
              <w:jc w:val="center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•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Involucrar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padres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la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planificación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,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revisión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y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mejora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la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política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participación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padres de la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escuela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,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manera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organizada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, continua y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oportuna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.</w:t>
            </w:r>
          </w:p>
          <w:p w14:paraId="527D1D6B" w14:textId="77777777" w:rsidR="00F7792A" w:rsidRPr="00F7792A" w:rsidRDefault="00F7792A" w:rsidP="00F7792A">
            <w:pPr>
              <w:jc w:val="center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•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Involucrar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padres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el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desarrollo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conjunto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cualquier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plan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programa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para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toda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la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escuela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,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manera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organizada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, continua y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oportuna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.</w:t>
            </w:r>
          </w:p>
          <w:p w14:paraId="24DE69B0" w14:textId="77777777" w:rsidR="00F7792A" w:rsidRPr="00F7792A" w:rsidRDefault="00F7792A" w:rsidP="00F7792A">
            <w:pPr>
              <w:jc w:val="center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•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Celebrar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una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reunión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anual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para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informar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padres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sobre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la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participación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la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escuela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requisitos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del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Título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I,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Parte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 y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el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derecho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padres 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participar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programas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del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Título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1,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Parte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A. La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escuela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convocará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la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reunión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un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momento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conveniente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para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padres y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ofrecerá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una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cantidad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flexible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reuniones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adicionales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participación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padres.</w:t>
            </w:r>
          </w:p>
          <w:p w14:paraId="03895A49" w14:textId="77777777" w:rsidR="00F7792A" w:rsidRPr="00F7792A" w:rsidRDefault="00F7792A" w:rsidP="00F7792A">
            <w:pPr>
              <w:jc w:val="center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•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Proporcionar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información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padres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estudiantes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participantes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un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formato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comprensible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y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uniforme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,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incluidos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formatos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alternativos; 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petición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padres con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discapacidades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y,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la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medida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lo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posible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,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un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lenguaje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que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padres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puedan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entender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.</w:t>
            </w:r>
          </w:p>
          <w:p w14:paraId="475951B9" w14:textId="77777777" w:rsidR="00F7792A" w:rsidRPr="00F7792A" w:rsidRDefault="00F7792A" w:rsidP="00F7792A">
            <w:pPr>
              <w:jc w:val="center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•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Proporcionar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padres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niños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participantes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información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manera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oportuna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sobre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programas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del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Título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I,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Parte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 que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incluye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una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descripción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y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explicación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del plan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estudios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la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escuela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,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formularios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evaluación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académica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utilizados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para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medir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el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progreso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estudiantes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y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niveles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competencia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que se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espera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que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alcancen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estudiantes</w:t>
            </w:r>
            <w:proofErr w:type="spellEnd"/>
            <w:proofErr w:type="gram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. .</w:t>
            </w:r>
            <w:proofErr w:type="gramEnd"/>
          </w:p>
          <w:p w14:paraId="48A110AE" w14:textId="77777777" w:rsidR="00F7792A" w:rsidRPr="00F7792A" w:rsidRDefault="00F7792A" w:rsidP="00F7792A">
            <w:pPr>
              <w:jc w:val="center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•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Proporcionar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oportunidades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para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reuniones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periódicas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para que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padres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formulen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sugerencias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y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participen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,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según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corresponda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,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las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decisiones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sobre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la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educación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sus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hijos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.</w:t>
            </w:r>
          </w:p>
          <w:p w14:paraId="6609C152" w14:textId="77777777" w:rsidR="00F7792A" w:rsidRPr="00F7792A" w:rsidRDefault="00F7792A" w:rsidP="00F7792A">
            <w:pPr>
              <w:jc w:val="center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•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Proporcionar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cada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padre un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informe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estudiantil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individual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sobre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el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desempeño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su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hijo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la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evaluación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estatal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al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menos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matemáticas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y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lectura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.</w:t>
            </w:r>
          </w:p>
          <w:p w14:paraId="5C0A8224" w14:textId="1F4A4606" w:rsidR="00DE5735" w:rsidRPr="00F7792A" w:rsidRDefault="00F7792A" w:rsidP="00F7792A">
            <w:pPr>
              <w:rPr>
                <w:rFonts w:asciiTheme="majorHAnsi" w:hAnsiTheme="majorHAnsi" w:cstheme="majorHAnsi"/>
              </w:rPr>
            </w:pPr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•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Proporcionar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cada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padre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avisos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oportunos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cuando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su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hijo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haya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sido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asignado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o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haya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recibido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enseñanza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durante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cuatro o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más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semanas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consecutivas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por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un maestro que no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esté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altamente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calificado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dentro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del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significado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del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término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la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sección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200.56 del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Reglamento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Final del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Título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I (67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Fed.Reg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. 71710, 2 de </w:t>
            </w:r>
            <w:proofErr w:type="spellStart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diciembre</w:t>
            </w:r>
            <w:proofErr w:type="spellEnd"/>
            <w:r w:rsidRPr="00F7792A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2002)</w:t>
            </w:r>
          </w:p>
          <w:p w14:paraId="1A2F935F" w14:textId="77777777" w:rsidR="00DE5735" w:rsidRPr="00F7792A" w:rsidRDefault="00DE5735" w:rsidP="00585F72">
            <w:pPr>
              <w:rPr>
                <w:rFonts w:asciiTheme="majorHAnsi" w:hAnsiTheme="majorHAnsi" w:cstheme="majorHAnsi"/>
              </w:rPr>
            </w:pPr>
          </w:p>
          <w:p w14:paraId="2E355364" w14:textId="77777777" w:rsidR="00DE5735" w:rsidRPr="00F7792A" w:rsidRDefault="00DE5735" w:rsidP="00585F72">
            <w:pPr>
              <w:rPr>
                <w:rFonts w:asciiTheme="majorHAnsi" w:hAnsiTheme="majorHAnsi" w:cstheme="majorHAnsi"/>
              </w:rPr>
            </w:pPr>
          </w:p>
          <w:p w14:paraId="4ECCFFCA" w14:textId="77777777" w:rsidR="00DE5735" w:rsidRPr="00F7792A" w:rsidRDefault="00DE5735" w:rsidP="00585F72">
            <w:pPr>
              <w:rPr>
                <w:rFonts w:asciiTheme="majorHAnsi" w:hAnsiTheme="majorHAnsi" w:cstheme="majorHAnsi"/>
              </w:rPr>
            </w:pPr>
          </w:p>
          <w:p w14:paraId="297DC7C5" w14:textId="77777777" w:rsidR="00DE5735" w:rsidRPr="00F7792A" w:rsidRDefault="00DE5735" w:rsidP="00585F72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"/>
            </w:tblPr>
            <w:tblGrid>
              <w:gridCol w:w="4829"/>
            </w:tblGrid>
            <w:tr w:rsidR="00DE5735" w:rsidRPr="00F7792A" w14:paraId="19AD6F50" w14:textId="77777777" w:rsidTr="00585F72">
              <w:trPr>
                <w:cantSplit/>
                <w:trHeight w:hRule="exact" w:val="6597"/>
              </w:trPr>
              <w:tc>
                <w:tcPr>
                  <w:tcW w:w="5000" w:type="pct"/>
                </w:tcPr>
                <w:p w14:paraId="59658CCF" w14:textId="77777777" w:rsidR="00DE5735" w:rsidRPr="00F7792A" w:rsidRDefault="00DE5735" w:rsidP="00585F72">
                  <w:pPr>
                    <w:pStyle w:val="Heading1"/>
                    <w:jc w:val="center"/>
                    <w:rPr>
                      <w:rFonts w:cstheme="majorHAnsi"/>
                      <w:color w:val="C00000"/>
                      <w:sz w:val="32"/>
                      <w:szCs w:val="32"/>
                    </w:rPr>
                  </w:pPr>
                </w:p>
                <w:p w14:paraId="27D7BC8A" w14:textId="77777777" w:rsidR="00DE5735" w:rsidRPr="00F7792A" w:rsidRDefault="00DE5735" w:rsidP="00585F72">
                  <w:pPr>
                    <w:pStyle w:val="Heading1"/>
                    <w:jc w:val="center"/>
                    <w:rPr>
                      <w:rFonts w:cstheme="majorHAnsi"/>
                      <w:color w:val="C00000"/>
                      <w:sz w:val="32"/>
                      <w:szCs w:val="32"/>
                    </w:rPr>
                  </w:pPr>
                  <w:r w:rsidRPr="00F7792A">
                    <w:rPr>
                      <w:rFonts w:cstheme="majorHAnsi"/>
                      <w:color w:val="C00000"/>
                      <w:sz w:val="32"/>
                      <w:szCs w:val="32"/>
                    </w:rPr>
                    <w:t>Academic progress check points:</w:t>
                  </w:r>
                </w:p>
                <w:p w14:paraId="1A68BDB9" w14:textId="77777777" w:rsidR="00DE5735" w:rsidRPr="00F7792A" w:rsidRDefault="00DE5735" w:rsidP="00585F72">
                  <w:pPr>
                    <w:pStyle w:val="Website"/>
                    <w:rPr>
                      <w:rFonts w:asciiTheme="majorHAnsi" w:hAnsiTheme="majorHAnsi" w:cstheme="majorHAnsi"/>
                      <w:b/>
                      <w:color w:val="0D0D0D" w:themeColor="text1" w:themeTint="F2"/>
                    </w:rPr>
                  </w:pPr>
                  <w:r w:rsidRPr="00F7792A">
                    <w:rPr>
                      <w:rFonts w:asciiTheme="majorHAnsi" w:hAnsiTheme="majorHAnsi" w:cstheme="majorHAnsi"/>
                      <w:b/>
                      <w:color w:val="0D0D0D" w:themeColor="text1" w:themeTint="F2"/>
                    </w:rPr>
                    <w:t>Progress Reports go home on:</w:t>
                  </w:r>
                </w:p>
                <w:p w14:paraId="3F430F8A" w14:textId="77777777" w:rsidR="00DE5735" w:rsidRPr="00F7792A" w:rsidRDefault="00DE5735" w:rsidP="00585F72">
                  <w:pPr>
                    <w:rPr>
                      <w:rFonts w:asciiTheme="majorHAnsi" w:hAnsiTheme="majorHAnsi" w:cstheme="majorHAnsi"/>
                    </w:rPr>
                  </w:pPr>
                  <w:r w:rsidRPr="00F7792A">
                    <w:rPr>
                      <w:rFonts w:asciiTheme="majorHAnsi" w:hAnsiTheme="majorHAnsi" w:cstheme="majorHAnsi"/>
                    </w:rPr>
                    <w:t>September 12; October 5; November 16; December 7; January 25; February 15; March 8; April 12; and May 3, 2017</w:t>
                  </w:r>
                </w:p>
                <w:p w14:paraId="0AB7F6DB" w14:textId="77777777" w:rsidR="00DE5735" w:rsidRPr="00F7792A" w:rsidRDefault="00DE5735" w:rsidP="00585F72">
                  <w:pPr>
                    <w:rPr>
                      <w:rFonts w:asciiTheme="majorHAnsi" w:hAnsiTheme="majorHAnsi" w:cstheme="majorHAnsi"/>
                      <w:b/>
                      <w:color w:val="0D0D0D" w:themeColor="text1" w:themeTint="F2"/>
                    </w:rPr>
                  </w:pPr>
                  <w:r w:rsidRPr="00F7792A">
                    <w:rPr>
                      <w:rFonts w:asciiTheme="majorHAnsi" w:hAnsiTheme="majorHAnsi" w:cstheme="majorHAnsi"/>
                      <w:b/>
                      <w:color w:val="0D0D0D" w:themeColor="text1" w:themeTint="F2"/>
                    </w:rPr>
                    <w:t>Report Cards go home on:</w:t>
                  </w:r>
                </w:p>
                <w:p w14:paraId="4E85DB3E" w14:textId="77777777" w:rsidR="00DE5735" w:rsidRPr="00F7792A" w:rsidRDefault="00DE5735" w:rsidP="00585F72">
                  <w:pPr>
                    <w:rPr>
                      <w:rFonts w:asciiTheme="majorHAnsi" w:hAnsiTheme="majorHAnsi" w:cstheme="majorHAnsi"/>
                      <w:color w:val="0D0D0D" w:themeColor="text1" w:themeTint="F2"/>
                    </w:rPr>
                  </w:pPr>
                  <w:r w:rsidRPr="00F7792A">
                    <w:rPr>
                      <w:rFonts w:asciiTheme="majorHAnsi" w:hAnsiTheme="majorHAnsi" w:cstheme="majorHAnsi"/>
                      <w:color w:val="0D0D0D" w:themeColor="text1" w:themeTint="F2"/>
                    </w:rPr>
                    <w:t>October 28, 2016; January 6, 2017; March 24, 2017; and May 25, 2017</w:t>
                  </w:r>
                </w:p>
                <w:p w14:paraId="0038AF65" w14:textId="77777777" w:rsidR="00DE5735" w:rsidRPr="00F7792A" w:rsidRDefault="00DE5735" w:rsidP="00585F72">
                  <w:pPr>
                    <w:pStyle w:val="Recipient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E5735" w:rsidRPr="00F7792A" w14:paraId="2643D80A" w14:textId="77777777" w:rsidTr="00585F72">
              <w:trPr>
                <w:cantSplit/>
                <w:trHeight w:hRule="exact" w:val="4398"/>
              </w:trPr>
              <w:tc>
                <w:tcPr>
                  <w:tcW w:w="5000" w:type="pct"/>
                </w:tcPr>
                <w:p w14:paraId="2D941DB1" w14:textId="77777777" w:rsidR="00DE5735" w:rsidRPr="00F7792A" w:rsidRDefault="00DE5735" w:rsidP="00585F72">
                  <w:pPr>
                    <w:pStyle w:val="ReturnAddress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13C3C14A" w14:textId="77777777" w:rsidR="00DE5735" w:rsidRPr="00F7792A" w:rsidRDefault="00DE5735" w:rsidP="00585F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9" w:type="dxa"/>
          </w:tcPr>
          <w:p w14:paraId="57DAFC90" w14:textId="77777777" w:rsidR="00DE5735" w:rsidRPr="00F7792A" w:rsidRDefault="00DE5735" w:rsidP="00585F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11" w:type="dxa"/>
          </w:tcPr>
          <w:p w14:paraId="2B798EF2" w14:textId="216115AC" w:rsidR="0099258F" w:rsidRPr="0099258F" w:rsidRDefault="0099258F" w:rsidP="0099258F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 w:rsidRPr="0099258F">
              <w:rPr>
                <w:rFonts w:ascii="Copperplate Gothic Bold" w:hAnsi="Copperplate Gothic Bold"/>
                <w:sz w:val="28"/>
                <w:szCs w:val="28"/>
              </w:rPr>
              <w:t>202</w:t>
            </w:r>
            <w:r w:rsidR="000A4B17">
              <w:rPr>
                <w:rFonts w:ascii="Copperplate Gothic Bold" w:hAnsi="Copperplate Gothic Bold"/>
                <w:sz w:val="28"/>
                <w:szCs w:val="28"/>
              </w:rPr>
              <w:t>4</w:t>
            </w:r>
            <w:r w:rsidRPr="0099258F">
              <w:rPr>
                <w:rFonts w:ascii="Copperplate Gothic Bold" w:hAnsi="Copperplate Gothic Bold"/>
                <w:sz w:val="28"/>
                <w:szCs w:val="28"/>
              </w:rPr>
              <w:t>-202</w:t>
            </w:r>
            <w:r w:rsidR="000A4B17">
              <w:rPr>
                <w:rFonts w:ascii="Copperplate Gothic Bold" w:hAnsi="Copperplate Gothic Bold"/>
                <w:sz w:val="28"/>
                <w:szCs w:val="28"/>
              </w:rPr>
              <w:t>5</w:t>
            </w:r>
          </w:p>
          <w:p w14:paraId="716DA4EA" w14:textId="77777777" w:rsidR="0099258F" w:rsidRPr="0099258F" w:rsidRDefault="0099258F" w:rsidP="0099258F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 w:rsidRPr="0099258F">
              <w:rPr>
                <w:rFonts w:ascii="Copperplate Gothic Bold" w:hAnsi="Copperplate Gothic Bold"/>
                <w:sz w:val="28"/>
                <w:szCs w:val="28"/>
              </w:rPr>
              <w:t>Escuela – Padre</w:t>
            </w:r>
          </w:p>
          <w:p w14:paraId="7A6F4A3B" w14:textId="165C9E65" w:rsidR="00DE5735" w:rsidRPr="00E3699B" w:rsidRDefault="0099258F" w:rsidP="0099258F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proofErr w:type="spellStart"/>
            <w:r w:rsidRPr="0099258F">
              <w:rPr>
                <w:rFonts w:ascii="Copperplate Gothic Bold" w:hAnsi="Copperplate Gothic Bold"/>
                <w:sz w:val="28"/>
                <w:szCs w:val="28"/>
              </w:rPr>
              <w:t>Compacto</w:t>
            </w:r>
            <w:proofErr w:type="spellEnd"/>
          </w:p>
          <w:tbl>
            <w:tblPr>
              <w:tblStyle w:val="HostTable"/>
              <w:tblpPr w:leftFromText="180" w:rightFromText="180" w:vertAnchor="text" w:horzAnchor="margin" w:tblpY="96"/>
              <w:tblOverlap w:val="never"/>
              <w:tblW w:w="3938" w:type="dxa"/>
              <w:jc w:val="left"/>
              <w:tblLayout w:type="fixed"/>
              <w:tblLook w:val="04A0" w:firstRow="1" w:lastRow="0" w:firstColumn="1" w:lastColumn="0" w:noHBand="0" w:noVBand="1"/>
              <w:tblCaption w:val="Layout table"/>
            </w:tblPr>
            <w:tblGrid>
              <w:gridCol w:w="3938"/>
            </w:tblGrid>
            <w:tr w:rsidR="00DE5735" w14:paraId="00A19511" w14:textId="77777777" w:rsidTr="00585F72">
              <w:trPr>
                <w:trHeight w:hRule="exact" w:val="2314"/>
                <w:jc w:val="left"/>
              </w:trPr>
              <w:tc>
                <w:tcPr>
                  <w:tcW w:w="5000" w:type="pct"/>
                  <w:vAlign w:val="bottom"/>
                </w:tcPr>
                <w:p w14:paraId="1A7FABB4" w14:textId="66A474C5" w:rsidR="00DE5735" w:rsidRPr="00FE2737" w:rsidRDefault="00FE2737" w:rsidP="00585F72">
                  <w:pPr>
                    <w:pStyle w:val="Title"/>
                    <w:jc w:val="center"/>
                    <w:rPr>
                      <w:color w:val="2F5496" w:themeColor="accent1" w:themeShade="BF"/>
                      <w:sz w:val="52"/>
                      <w:szCs w:val="52"/>
                    </w:rPr>
                  </w:pPr>
                  <w:r w:rsidRPr="00FE2737">
                    <w:rPr>
                      <w:color w:val="2F5496" w:themeColor="accent1" w:themeShade="BF"/>
                      <w:sz w:val="52"/>
                      <w:szCs w:val="52"/>
                    </w:rPr>
                    <w:t>WHIDBY</w:t>
                  </w:r>
                  <w:r w:rsidR="00DE5735" w:rsidRPr="00FE2737">
                    <w:rPr>
                      <w:color w:val="2F5496" w:themeColor="accent1" w:themeShade="BF"/>
                      <w:sz w:val="52"/>
                      <w:szCs w:val="52"/>
                    </w:rPr>
                    <w:t xml:space="preserve"> ELEMENTARY</w:t>
                  </w:r>
                </w:p>
                <w:p w14:paraId="2EEACC05" w14:textId="6A794B9A" w:rsidR="00DE5735" w:rsidRPr="00E3699B" w:rsidRDefault="00DE5735" w:rsidP="00585F72">
                  <w:pPr>
                    <w:pStyle w:val="Subtitl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3699B">
                    <w:rPr>
                      <w:b/>
                      <w:color w:val="auto"/>
                      <w:sz w:val="22"/>
                      <w:szCs w:val="22"/>
                    </w:rPr>
                    <w:t>“</w:t>
                  </w:r>
                  <w:r w:rsidR="00FE2737">
                    <w:rPr>
                      <w:b/>
                      <w:color w:val="auto"/>
                      <w:sz w:val="22"/>
                      <w:szCs w:val="22"/>
                    </w:rPr>
                    <w:t>Keeping the Pulse on Learning</w:t>
                  </w:r>
                  <w:r w:rsidRPr="00E3699B">
                    <w:rPr>
                      <w:b/>
                      <w:color w:val="auto"/>
                      <w:sz w:val="22"/>
                      <w:szCs w:val="22"/>
                    </w:rPr>
                    <w:t>”</w:t>
                  </w:r>
                </w:p>
              </w:tc>
            </w:tr>
            <w:tr w:rsidR="00DE5735" w14:paraId="269B4758" w14:textId="77777777" w:rsidTr="00585F72">
              <w:trPr>
                <w:trHeight w:hRule="exact" w:val="197"/>
                <w:jc w:val="left"/>
              </w:trPr>
              <w:tc>
                <w:tcPr>
                  <w:tcW w:w="5000" w:type="pct"/>
                </w:tcPr>
                <w:p w14:paraId="51E057F6" w14:textId="77777777" w:rsidR="00DE5735" w:rsidRDefault="00DE5735" w:rsidP="00585F72">
                  <w:pPr>
                    <w:jc w:val="center"/>
                  </w:pPr>
                </w:p>
              </w:tc>
            </w:tr>
            <w:tr w:rsidR="00DE5735" w14:paraId="3BDA0B8E" w14:textId="77777777" w:rsidTr="00585F72">
              <w:trPr>
                <w:trHeight w:hRule="exact" w:val="4630"/>
                <w:jc w:val="left"/>
              </w:trPr>
              <w:tc>
                <w:tcPr>
                  <w:tcW w:w="5000" w:type="pct"/>
                </w:tcPr>
                <w:p w14:paraId="2E0CCB25" w14:textId="77777777" w:rsidR="00DE5735" w:rsidRDefault="00DE5735" w:rsidP="00585F72">
                  <w:pPr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0F5B3B12" wp14:editId="1CBE3841">
                        <wp:extent cx="2333625" cy="2304915"/>
                        <wp:effectExtent l="0" t="0" r="0" b="63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3625" cy="2304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5735" w14:paraId="33D7B17D" w14:textId="77777777" w:rsidTr="00585F72">
              <w:trPr>
                <w:trHeight w:hRule="exact" w:val="80"/>
                <w:jc w:val="left"/>
              </w:trPr>
              <w:tc>
                <w:tcPr>
                  <w:tcW w:w="5000" w:type="pct"/>
                </w:tcPr>
                <w:p w14:paraId="36FA1A82" w14:textId="77777777" w:rsidR="00DE5735" w:rsidRDefault="00DE5735" w:rsidP="00585F72"/>
              </w:tc>
            </w:tr>
            <w:tr w:rsidR="00DE5735" w14:paraId="23AF45B6" w14:textId="77777777" w:rsidTr="00585F72">
              <w:trPr>
                <w:trHeight w:hRule="exact" w:val="248"/>
                <w:jc w:val="left"/>
              </w:trPr>
              <w:tc>
                <w:tcPr>
                  <w:tcW w:w="5000" w:type="pct"/>
                  <w:shd w:val="clear" w:color="auto" w:fill="1F3864" w:themeFill="accent1" w:themeFillShade="80"/>
                </w:tcPr>
                <w:p w14:paraId="74C0CE17" w14:textId="77777777" w:rsidR="00DE5735" w:rsidRDefault="00DE5735" w:rsidP="00585F72"/>
              </w:tc>
            </w:tr>
          </w:tbl>
          <w:p w14:paraId="5246402D" w14:textId="6CA8A491" w:rsidR="00DE5735" w:rsidRDefault="000A4B17" w:rsidP="00E14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Sheryl Turner</w:t>
            </w:r>
            <w:r w:rsidR="00DE5735" w:rsidRPr="00E3699B">
              <w:rPr>
                <w:sz w:val="20"/>
                <w:szCs w:val="20"/>
              </w:rPr>
              <w:t>, Principal</w:t>
            </w:r>
          </w:p>
          <w:p w14:paraId="71F2B7EE" w14:textId="1AAF0156" w:rsidR="00E142BF" w:rsidRPr="00E142BF" w:rsidRDefault="00000000" w:rsidP="00E142BF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E142BF" w:rsidRPr="00D6360B">
                <w:rPr>
                  <w:rStyle w:val="Hyperlink"/>
                  <w:sz w:val="20"/>
                  <w:szCs w:val="20"/>
                </w:rPr>
                <w:t>https://www.houstonisd.org/whidby</w:t>
              </w:r>
            </w:hyperlink>
            <w:r w:rsidR="00E142BF">
              <w:rPr>
                <w:sz w:val="20"/>
                <w:szCs w:val="20"/>
              </w:rPr>
              <w:t xml:space="preserve"> </w:t>
            </w:r>
          </w:p>
          <w:p w14:paraId="6C18E094" w14:textId="6E852F3F" w:rsidR="00DE5735" w:rsidRPr="00E3699B" w:rsidRDefault="00DE5735" w:rsidP="00585F72">
            <w:pPr>
              <w:jc w:val="center"/>
              <w:rPr>
                <w:sz w:val="20"/>
                <w:szCs w:val="20"/>
              </w:rPr>
            </w:pPr>
            <w:r w:rsidRPr="00E3699B">
              <w:rPr>
                <w:sz w:val="20"/>
                <w:szCs w:val="20"/>
              </w:rPr>
              <w:t>713.</w:t>
            </w:r>
            <w:r w:rsidR="00E142BF">
              <w:rPr>
                <w:sz w:val="20"/>
                <w:szCs w:val="20"/>
              </w:rPr>
              <w:t>746.8170</w:t>
            </w:r>
          </w:p>
          <w:p w14:paraId="116C6CA1" w14:textId="77777777" w:rsidR="00DE5735" w:rsidRDefault="00DE5735" w:rsidP="00585F72">
            <w:r>
              <w:t xml:space="preserve"> </w:t>
            </w:r>
          </w:p>
          <w:p w14:paraId="07900E78" w14:textId="77777777" w:rsidR="00DE5735" w:rsidRDefault="00DE5735" w:rsidP="00585F72"/>
          <w:p w14:paraId="3C87CAFD" w14:textId="77777777" w:rsidR="00DE5735" w:rsidRDefault="00DE5735" w:rsidP="00585F72">
            <w:pPr>
              <w:jc w:val="center"/>
            </w:pPr>
          </w:p>
        </w:tc>
      </w:tr>
    </w:tbl>
    <w:tbl>
      <w:tblPr>
        <w:tblStyle w:val="HostTable"/>
        <w:tblpPr w:leftFromText="180" w:rightFromText="180" w:vertAnchor="text" w:horzAnchor="margin" w:tblpXSpec="center" w:tblpY="-104"/>
        <w:tblOverlap w:val="never"/>
        <w:tblW w:w="4897" w:type="dxa"/>
        <w:jc w:val="left"/>
        <w:tblLayout w:type="fixed"/>
        <w:tblLook w:val="04A0" w:firstRow="1" w:lastRow="0" w:firstColumn="1" w:lastColumn="0" w:noHBand="0" w:noVBand="1"/>
        <w:tblCaption w:val="Layout table"/>
      </w:tblPr>
      <w:tblGrid>
        <w:gridCol w:w="4897"/>
      </w:tblGrid>
      <w:tr w:rsidR="00DE5735" w14:paraId="612CE4F8" w14:textId="77777777" w:rsidTr="00585F72">
        <w:trPr>
          <w:trHeight w:hRule="exact" w:val="1597"/>
          <w:jc w:val="left"/>
        </w:trPr>
        <w:tc>
          <w:tcPr>
            <w:tcW w:w="4897" w:type="dxa"/>
            <w:shd w:val="clear" w:color="auto" w:fill="1F3864" w:themeFill="accent1" w:themeFillShade="80"/>
            <w:vAlign w:val="center"/>
          </w:tcPr>
          <w:p w14:paraId="03153F60" w14:textId="77777777" w:rsidR="00DE5735" w:rsidRDefault="00DE5735" w:rsidP="00585F72">
            <w:pPr>
              <w:pStyle w:val="Quote"/>
              <w:ind w:left="1360" w:right="-752"/>
            </w:pPr>
            <w:r>
              <w:rPr>
                <w:noProof/>
                <w:lang w:eastAsia="en-US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2A7AA3C7" wp14:editId="3DE9CEE7">
                  <wp:simplePos x="0" y="0"/>
                  <wp:positionH relativeFrom="column">
                    <wp:posOffset>-427990</wp:posOffset>
                  </wp:positionH>
                  <wp:positionV relativeFrom="page">
                    <wp:posOffset>53340</wp:posOffset>
                  </wp:positionV>
                  <wp:extent cx="952500" cy="73088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wnloa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3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E5735" w:rsidRPr="000A6ED1" w14:paraId="00E79758" w14:textId="77777777" w:rsidTr="00585F72">
        <w:trPr>
          <w:trHeight w:hRule="exact" w:val="8024"/>
          <w:jc w:val="left"/>
        </w:trPr>
        <w:tc>
          <w:tcPr>
            <w:tcW w:w="4897" w:type="dxa"/>
            <w:tcMar>
              <w:top w:w="864" w:type="dxa"/>
            </w:tcMar>
          </w:tcPr>
          <w:p w14:paraId="0F860197" w14:textId="77777777" w:rsidR="000A6ED1" w:rsidRPr="000A6ED1" w:rsidRDefault="000A6ED1" w:rsidP="00676E86">
            <w:pPr>
              <w:spacing w:after="0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RESPONSABILIDADES DEL ESTUDIANTE</w:t>
            </w:r>
          </w:p>
          <w:p w14:paraId="22F7A8A4" w14:textId="77777777" w:rsidR="000A6ED1" w:rsidRPr="000A6ED1" w:rsidRDefault="000A6ED1" w:rsidP="00676E86">
            <w:pPr>
              <w:spacing w:after="0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Nosotros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,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como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estudiantes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,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compartiremos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la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responsabilidad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mejorar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nuestro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rendimiento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académico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y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lograr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altos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estándares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del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estado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al:</w:t>
            </w:r>
          </w:p>
          <w:p w14:paraId="120D6A8E" w14:textId="77777777" w:rsidR="000A6ED1" w:rsidRPr="000A6ED1" w:rsidRDefault="000A6ED1" w:rsidP="00676E86">
            <w:pPr>
              <w:spacing w:after="0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1.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Hará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trabajo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complementario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todos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días para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apoyar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el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aprendizaje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matemáticas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y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lectura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.</w:t>
            </w:r>
          </w:p>
          <w:p w14:paraId="27BD8E4C" w14:textId="77777777" w:rsidR="000A6ED1" w:rsidRPr="000A6ED1" w:rsidRDefault="000A6ED1" w:rsidP="00676E86">
            <w:pPr>
              <w:spacing w:after="0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2. Leer al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menos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20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minutos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diariamente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padres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 un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adulto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responsable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.</w:t>
            </w:r>
          </w:p>
          <w:p w14:paraId="2E08C2BE" w14:textId="77777777" w:rsidR="000A6ED1" w:rsidRPr="000A6ED1" w:rsidRDefault="000A6ED1" w:rsidP="00676E86">
            <w:pPr>
              <w:spacing w:after="0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3. Darle a mis padres/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tutores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la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información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recibida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mi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escuela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todos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días.</w:t>
            </w:r>
          </w:p>
          <w:p w14:paraId="2123B14B" w14:textId="77777777" w:rsidR="000A6ED1" w:rsidRPr="000A6ED1" w:rsidRDefault="000A6ED1" w:rsidP="00676E86">
            <w:pPr>
              <w:spacing w:after="0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4. Practique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operaciones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matemáticas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para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lograr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fluidez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utilizando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objetos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manipulables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o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recursos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línea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.</w:t>
            </w:r>
          </w:p>
          <w:p w14:paraId="71553B8C" w14:textId="77777777" w:rsidR="000A6ED1" w:rsidRPr="000A6ED1" w:rsidRDefault="000A6ED1" w:rsidP="00676E86">
            <w:pPr>
              <w:spacing w:after="0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5.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Practicar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la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comprensión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lectora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utilizando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recursos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línea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.</w:t>
            </w:r>
          </w:p>
          <w:p w14:paraId="6DDA57A0" w14:textId="77777777" w:rsidR="000A6ED1" w:rsidRPr="000A6ED1" w:rsidRDefault="000A6ED1" w:rsidP="00676E86">
            <w:pPr>
              <w:spacing w:after="0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6. Usar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siguientes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recursos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casa y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la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escuela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para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asegurar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mi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éxito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académico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:</w:t>
            </w:r>
          </w:p>
          <w:p w14:paraId="6C60995F" w14:textId="77777777" w:rsidR="000A6ED1" w:rsidRPr="000A6ED1" w:rsidRDefault="000A6ED1" w:rsidP="00676E86">
            <w:pPr>
              <w:spacing w:after="0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• Imagina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aprender</w:t>
            </w:r>
            <w:proofErr w:type="spellEnd"/>
          </w:p>
          <w:p w14:paraId="50E8C247" w14:textId="77777777" w:rsidR="000A6ED1" w:rsidRPr="000A6ED1" w:rsidRDefault="000A6ED1" w:rsidP="00676E86">
            <w:pPr>
              <w:spacing w:after="0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•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Aprender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la A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a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la Z</w:t>
            </w:r>
          </w:p>
          <w:p w14:paraId="0B88245C" w14:textId="0C7205DF" w:rsidR="00DE5735" w:rsidRPr="000A6ED1" w:rsidRDefault="000A6ED1" w:rsidP="00676E8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•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CerebroPop</w:t>
            </w:r>
            <w:proofErr w:type="spellEnd"/>
          </w:p>
        </w:tc>
      </w:tr>
    </w:tbl>
    <w:tbl>
      <w:tblPr>
        <w:tblStyle w:val="HostTable"/>
        <w:tblpPr w:leftFromText="180" w:rightFromText="180" w:vertAnchor="text" w:horzAnchor="page" w:tblpX="151" w:tblpY="-104"/>
        <w:tblOverlap w:val="never"/>
        <w:tblW w:w="5208" w:type="dxa"/>
        <w:jc w:val="left"/>
        <w:tblLayout w:type="fixed"/>
        <w:tblLook w:val="04A0" w:firstRow="1" w:lastRow="0" w:firstColumn="1" w:lastColumn="0" w:noHBand="0" w:noVBand="1"/>
        <w:tblCaption w:val="Layout table"/>
      </w:tblPr>
      <w:tblGrid>
        <w:gridCol w:w="5179"/>
        <w:gridCol w:w="29"/>
      </w:tblGrid>
      <w:tr w:rsidR="00DE5735" w:rsidRPr="000A6ED1" w14:paraId="5EE9C528" w14:textId="77777777" w:rsidTr="00585F72">
        <w:trPr>
          <w:trHeight w:hRule="exact" w:val="1593"/>
          <w:jc w:val="left"/>
        </w:trPr>
        <w:tc>
          <w:tcPr>
            <w:tcW w:w="4972" w:type="pct"/>
            <w:shd w:val="clear" w:color="auto" w:fill="1F3864" w:themeFill="accent1" w:themeFillShade="80"/>
          </w:tcPr>
          <w:p w14:paraId="4FA5CE1B" w14:textId="77777777" w:rsidR="00DE5735" w:rsidRPr="000A6ED1" w:rsidRDefault="00DE5735" w:rsidP="00676E86">
            <w:pPr>
              <w:spacing w:after="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4B7B7243" w14:textId="77777777" w:rsidR="00314CCD" w:rsidRPr="000A6ED1" w:rsidRDefault="00314CCD" w:rsidP="00676E86">
            <w:pPr>
              <w:tabs>
                <w:tab w:val="left" w:pos="1485"/>
              </w:tabs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0A6ED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Maestros, padres, </w:t>
            </w:r>
            <w:proofErr w:type="spellStart"/>
            <w:r w:rsidRPr="000A6ED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estudiantes</w:t>
            </w:r>
            <w:proofErr w:type="spellEnd"/>
            <w:r w:rsidRPr="000A6ED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-</w:t>
            </w:r>
          </w:p>
          <w:p w14:paraId="151BBCFF" w14:textId="59DB49E8" w:rsidR="00DE5735" w:rsidRPr="000A6ED1" w:rsidRDefault="00314CCD" w:rsidP="00676E86">
            <w:pPr>
              <w:tabs>
                <w:tab w:val="left" w:pos="1485"/>
              </w:tabs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0A6ED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¡Juntos </w:t>
            </w:r>
            <w:proofErr w:type="spellStart"/>
            <w:r w:rsidRPr="000A6ED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por</w:t>
            </w:r>
            <w:proofErr w:type="spellEnd"/>
            <w:r w:rsidRPr="000A6ED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el</w:t>
            </w:r>
            <w:proofErr w:type="spellEnd"/>
            <w:r w:rsidRPr="000A6ED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ÉXITO!</w:t>
            </w:r>
          </w:p>
        </w:tc>
        <w:tc>
          <w:tcPr>
            <w:tcW w:w="28" w:type="pct"/>
          </w:tcPr>
          <w:p w14:paraId="642E4A6B" w14:textId="77777777" w:rsidR="00DE5735" w:rsidRPr="000A6ED1" w:rsidRDefault="00DE5735" w:rsidP="00676E86">
            <w:pPr>
              <w:spacing w:after="0"/>
              <w:rPr>
                <w:rFonts w:asciiTheme="majorHAnsi" w:hAnsiTheme="majorHAnsi" w:cstheme="majorHAnsi"/>
              </w:rPr>
            </w:pPr>
            <w:r w:rsidRPr="000A6ED1">
              <w:rPr>
                <w:rFonts w:asciiTheme="majorHAnsi" w:hAnsiTheme="majorHAnsi" w:cstheme="majorHAnsi"/>
              </w:rPr>
              <w:tab/>
            </w:r>
          </w:p>
        </w:tc>
      </w:tr>
      <w:tr w:rsidR="00DE5735" w:rsidRPr="000A6ED1" w14:paraId="5C7C6DD2" w14:textId="77777777" w:rsidTr="00585F72">
        <w:trPr>
          <w:gridAfter w:val="1"/>
          <w:wAfter w:w="28" w:type="pct"/>
          <w:trHeight w:hRule="exact" w:val="7767"/>
          <w:jc w:val="left"/>
        </w:trPr>
        <w:tc>
          <w:tcPr>
            <w:tcW w:w="4972" w:type="pct"/>
            <w:tcMar>
              <w:right w:w="864" w:type="dxa"/>
            </w:tcMar>
          </w:tcPr>
          <w:p w14:paraId="493D8B03" w14:textId="77777777" w:rsidR="00DE5735" w:rsidRPr="000A6ED1" w:rsidRDefault="00DE5735" w:rsidP="00676E86">
            <w:pPr>
              <w:spacing w:after="0"/>
              <w:rPr>
                <w:rFonts w:asciiTheme="majorHAnsi" w:hAnsiTheme="majorHAnsi" w:cstheme="majorHAnsi"/>
              </w:rPr>
            </w:pPr>
          </w:p>
          <w:p w14:paraId="2EB16BF7" w14:textId="77777777" w:rsidR="00A6690B" w:rsidRPr="000A6ED1" w:rsidRDefault="00A6690B" w:rsidP="00676E86">
            <w:pPr>
              <w:spacing w:after="0"/>
              <w:jc w:val="center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RESPONSABILIDADES DE LA ESCUELA</w:t>
            </w:r>
          </w:p>
          <w:p w14:paraId="6787B35A" w14:textId="77777777" w:rsidR="00A6690B" w:rsidRPr="000A6ED1" w:rsidRDefault="00A6690B" w:rsidP="00676E86">
            <w:pPr>
              <w:spacing w:after="0"/>
              <w:jc w:val="center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1.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Celebrar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conferencias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padres y maestros (al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menos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una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vez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al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año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)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durante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las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cuales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se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discutirá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este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pacto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relación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con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el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logro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individual de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cada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niño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.</w:t>
            </w:r>
          </w:p>
          <w:p w14:paraId="5BF86E9E" w14:textId="77777777" w:rsidR="00A6690B" w:rsidRPr="000A6ED1" w:rsidRDefault="00A6690B" w:rsidP="00676E86">
            <w:pPr>
              <w:spacing w:after="0"/>
              <w:jc w:val="center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2.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Proporcionar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padres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informes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frecuentes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sobre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el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progreso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sus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hijos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(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consulte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las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fechas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informes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progreso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el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lado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anterior).</w:t>
            </w:r>
          </w:p>
          <w:p w14:paraId="64B884F4" w14:textId="77777777" w:rsidR="00A6690B" w:rsidRPr="000A6ED1" w:rsidRDefault="00A6690B" w:rsidP="00676E86">
            <w:pPr>
              <w:spacing w:after="0"/>
              <w:jc w:val="center"/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3.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Proporcionar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padres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acceso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razonable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al personal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durante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el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período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conferencia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maestros; sin embargo,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otros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horarios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pueden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estar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disponibles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dependiendo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la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disponibilidad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del maestro.</w:t>
            </w:r>
          </w:p>
          <w:p w14:paraId="0A2F87E1" w14:textId="15D17184" w:rsidR="00DE5735" w:rsidRPr="000A6ED1" w:rsidRDefault="00A6690B" w:rsidP="00676E86">
            <w:pPr>
              <w:spacing w:after="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4.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Brindar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a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los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padres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oportunidades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para ser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voluntarios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y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participar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en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la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clase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sus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hijos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, y para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observar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las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actividades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del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salón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 xml:space="preserve"> de </w:t>
            </w:r>
            <w:proofErr w:type="spellStart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clases</w:t>
            </w:r>
            <w:proofErr w:type="spellEnd"/>
            <w:r w:rsidRPr="000A6ED1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.</w:t>
            </w:r>
            <w:r w:rsidR="00DE5735" w:rsidRPr="000A6ED1">
              <w:rPr>
                <w:rFonts w:asciiTheme="majorHAnsi" w:hAnsiTheme="majorHAnsi" w:cstheme="majorHAnsi"/>
                <w:noProof/>
                <w:color w:val="auto"/>
                <w:lang w:eastAsia="en-US"/>
              </w:rPr>
              <w:drawing>
                <wp:inline distT="0" distB="0" distL="0" distR="0" wp14:anchorId="4DB343F1" wp14:editId="71424E16">
                  <wp:extent cx="2001470" cy="16383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ownloa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530" cy="1641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8DFC23" w14:textId="77777777" w:rsidR="00DE5735" w:rsidRPr="00676E86" w:rsidRDefault="00DE5735" w:rsidP="00676E86">
      <w:pPr>
        <w:spacing w:after="0"/>
        <w:jc w:val="center"/>
        <w:rPr>
          <w:rFonts w:asciiTheme="majorHAnsi" w:hAnsiTheme="majorHAnsi" w:cstheme="majorHAnsi"/>
          <w:color w:val="C00000"/>
          <w:sz w:val="22"/>
          <w:szCs w:val="22"/>
        </w:rPr>
      </w:pPr>
    </w:p>
    <w:p w14:paraId="26786DC0" w14:textId="77777777" w:rsidR="00676E86" w:rsidRPr="00676E86" w:rsidRDefault="00DE5735" w:rsidP="00676E86">
      <w:pPr>
        <w:spacing w:after="0"/>
        <w:jc w:val="center"/>
        <w:rPr>
          <w:rFonts w:asciiTheme="majorHAnsi" w:hAnsiTheme="majorHAnsi" w:cstheme="majorHAnsi"/>
          <w:color w:val="2F5496" w:themeColor="accent1" w:themeShade="BF"/>
          <w:sz w:val="22"/>
          <w:szCs w:val="22"/>
        </w:rPr>
      </w:pPr>
      <w:r w:rsidRPr="00676E86">
        <w:rPr>
          <w:rFonts w:asciiTheme="majorHAnsi" w:hAnsiTheme="majorHAnsi" w:cstheme="majorHAnsi"/>
          <w:color w:val="C00000"/>
          <w:sz w:val="22"/>
          <w:szCs w:val="22"/>
        </w:rPr>
        <w:t xml:space="preserve">   </w:t>
      </w:r>
      <w:r w:rsidR="00676E86"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RESPONSABILIDADES DE LOS PADRES</w:t>
      </w:r>
    </w:p>
    <w:p w14:paraId="751714FF" w14:textId="77777777" w:rsidR="00676E86" w:rsidRPr="00676E86" w:rsidRDefault="00676E86" w:rsidP="00676E86">
      <w:pPr>
        <w:spacing w:after="0"/>
        <w:jc w:val="center"/>
        <w:rPr>
          <w:rFonts w:asciiTheme="majorHAnsi" w:hAnsiTheme="majorHAnsi" w:cstheme="majorHAnsi"/>
          <w:color w:val="2F5496" w:themeColor="accent1" w:themeShade="BF"/>
          <w:sz w:val="22"/>
          <w:szCs w:val="22"/>
        </w:rPr>
      </w:pP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Nosotros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,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como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padres,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apoyaremos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el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aprendizaje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de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nuestros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hijos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de las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siguientes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maneras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:</w:t>
      </w:r>
    </w:p>
    <w:p w14:paraId="118D67F6" w14:textId="77777777" w:rsidR="00676E86" w:rsidRPr="00676E86" w:rsidRDefault="00676E86" w:rsidP="00676E86">
      <w:pPr>
        <w:spacing w:after="0"/>
        <w:jc w:val="center"/>
        <w:rPr>
          <w:rFonts w:asciiTheme="majorHAnsi" w:hAnsiTheme="majorHAnsi" w:cstheme="majorHAnsi"/>
          <w:color w:val="2F5496" w:themeColor="accent1" w:themeShade="BF"/>
          <w:sz w:val="22"/>
          <w:szCs w:val="22"/>
        </w:rPr>
      </w:pPr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1.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Apoyar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el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aprendizaje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de mi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hijo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supervisando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la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asistencia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a la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escuela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, la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finalización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de las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tareas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y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leyendo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con mi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hijo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al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menos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20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minutos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cada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día.</w:t>
      </w:r>
    </w:p>
    <w:p w14:paraId="78D9FC70" w14:textId="77777777" w:rsidR="00676E86" w:rsidRPr="00676E86" w:rsidRDefault="00676E86" w:rsidP="00676E86">
      <w:pPr>
        <w:spacing w:after="0"/>
        <w:jc w:val="center"/>
        <w:rPr>
          <w:rFonts w:asciiTheme="majorHAnsi" w:hAnsiTheme="majorHAnsi" w:cstheme="majorHAnsi"/>
          <w:color w:val="2F5496" w:themeColor="accent1" w:themeShade="BF"/>
          <w:sz w:val="22"/>
          <w:szCs w:val="22"/>
        </w:rPr>
      </w:pPr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2.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Practicar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estrategias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de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lectura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de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nivel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de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grado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para la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comprensión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y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el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desarrollo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de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vocabulario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.</w:t>
      </w:r>
    </w:p>
    <w:p w14:paraId="5DB65E1B" w14:textId="77777777" w:rsidR="00676E86" w:rsidRPr="00676E86" w:rsidRDefault="00676E86" w:rsidP="00676E86">
      <w:pPr>
        <w:spacing w:after="0"/>
        <w:jc w:val="center"/>
        <w:rPr>
          <w:rFonts w:asciiTheme="majorHAnsi" w:hAnsiTheme="majorHAnsi" w:cstheme="majorHAnsi"/>
          <w:color w:val="2F5496" w:themeColor="accent1" w:themeShade="BF"/>
          <w:sz w:val="22"/>
          <w:szCs w:val="22"/>
        </w:rPr>
      </w:pPr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3.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Utilice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problemas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de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aplicación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y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otras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estrategias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para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ayudar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a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los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niños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gram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a</w:t>
      </w:r>
      <w:proofErr w:type="gram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establecer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conexiones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matemáticas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en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el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mundo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real.</w:t>
      </w:r>
    </w:p>
    <w:p w14:paraId="384510BE" w14:textId="77777777" w:rsidR="00676E86" w:rsidRPr="00676E86" w:rsidRDefault="00676E86" w:rsidP="00676E86">
      <w:pPr>
        <w:spacing w:after="0"/>
        <w:jc w:val="center"/>
        <w:rPr>
          <w:rFonts w:asciiTheme="majorHAnsi" w:hAnsiTheme="majorHAnsi" w:cstheme="majorHAnsi"/>
          <w:color w:val="2F5496" w:themeColor="accent1" w:themeShade="BF"/>
          <w:sz w:val="22"/>
          <w:szCs w:val="22"/>
        </w:rPr>
      </w:pPr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4.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Participar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en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sesiones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de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capacitación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para padres,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oportunidades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para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tomar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decisiones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y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comunicación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regular con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el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maestro de mi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hijo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.</w:t>
      </w:r>
    </w:p>
    <w:p w14:paraId="4CA0282F" w14:textId="77777777" w:rsidR="00676E86" w:rsidRPr="00676E86" w:rsidRDefault="00676E86" w:rsidP="00676E86">
      <w:pPr>
        <w:spacing w:after="0"/>
        <w:jc w:val="center"/>
        <w:rPr>
          <w:rFonts w:asciiTheme="majorHAnsi" w:hAnsiTheme="majorHAnsi" w:cstheme="majorHAnsi"/>
          <w:color w:val="2F5496" w:themeColor="accent1" w:themeShade="BF"/>
          <w:sz w:val="22"/>
          <w:szCs w:val="22"/>
        </w:rPr>
      </w:pPr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Hay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muchas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oportunidades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en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nuestra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escuela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para que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los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padres se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ofrezcan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como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voluntarios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y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desempeñen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un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papel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en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la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educación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de sus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hijos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.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Considere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unirse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al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cuerpo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docente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, al personal y </w:t>
      </w:r>
      <w:proofErr w:type="gram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a</w:t>
      </w:r>
      <w:proofErr w:type="gram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otros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padres a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través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de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algunos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de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los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siguientes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eventos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:</w:t>
      </w:r>
    </w:p>
    <w:p w14:paraId="373260C7" w14:textId="77777777" w:rsidR="00676E86" w:rsidRPr="00676E86" w:rsidRDefault="00676E86" w:rsidP="00676E86">
      <w:pPr>
        <w:spacing w:after="0"/>
        <w:jc w:val="center"/>
        <w:rPr>
          <w:rFonts w:asciiTheme="majorHAnsi" w:hAnsiTheme="majorHAnsi" w:cstheme="majorHAnsi"/>
          <w:color w:val="2F5496" w:themeColor="accent1" w:themeShade="BF"/>
          <w:sz w:val="22"/>
          <w:szCs w:val="22"/>
        </w:rPr>
      </w:pPr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• Noche de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alfabetización</w:t>
      </w:r>
      <w:proofErr w:type="spellEnd"/>
    </w:p>
    <w:p w14:paraId="22B773A2" w14:textId="77777777" w:rsidR="00676E86" w:rsidRPr="00676E86" w:rsidRDefault="00676E86" w:rsidP="00676E86">
      <w:pPr>
        <w:spacing w:after="0"/>
        <w:jc w:val="center"/>
        <w:rPr>
          <w:rFonts w:asciiTheme="majorHAnsi" w:hAnsiTheme="majorHAnsi" w:cstheme="majorHAnsi"/>
          <w:color w:val="2F5496" w:themeColor="accent1" w:themeShade="BF"/>
          <w:sz w:val="22"/>
          <w:szCs w:val="22"/>
        </w:rPr>
      </w:pPr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• Noche de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Matemáticas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y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Ciencias</w:t>
      </w:r>
      <w:proofErr w:type="spellEnd"/>
    </w:p>
    <w:p w14:paraId="72DBD04F" w14:textId="77777777" w:rsidR="00676E86" w:rsidRPr="00676E86" w:rsidRDefault="00676E86" w:rsidP="00676E86">
      <w:pPr>
        <w:spacing w:after="0"/>
        <w:jc w:val="center"/>
        <w:rPr>
          <w:rFonts w:asciiTheme="majorHAnsi" w:hAnsiTheme="majorHAnsi" w:cstheme="majorHAnsi"/>
          <w:color w:val="2F5496" w:themeColor="accent1" w:themeShade="BF"/>
          <w:sz w:val="22"/>
          <w:szCs w:val="22"/>
        </w:rPr>
      </w:pPr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• Talleres para padres</w:t>
      </w:r>
    </w:p>
    <w:p w14:paraId="75D36B52" w14:textId="77777777" w:rsidR="00676E86" w:rsidRPr="00676E86" w:rsidRDefault="00676E86" w:rsidP="00676E86">
      <w:pPr>
        <w:spacing w:after="0"/>
        <w:jc w:val="center"/>
        <w:rPr>
          <w:rFonts w:asciiTheme="majorHAnsi" w:hAnsiTheme="majorHAnsi" w:cstheme="majorHAnsi"/>
          <w:color w:val="2F5496" w:themeColor="accent1" w:themeShade="BF"/>
          <w:sz w:val="22"/>
          <w:szCs w:val="22"/>
        </w:rPr>
      </w:pPr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• Muffins con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mamá</w:t>
      </w:r>
      <w:proofErr w:type="spellEnd"/>
    </w:p>
    <w:p w14:paraId="4AC9161C" w14:textId="77777777" w:rsidR="00676E86" w:rsidRPr="00676E86" w:rsidRDefault="00676E86" w:rsidP="00676E86">
      <w:pPr>
        <w:spacing w:after="0"/>
        <w:jc w:val="center"/>
        <w:rPr>
          <w:rFonts w:asciiTheme="majorHAnsi" w:hAnsiTheme="majorHAnsi" w:cstheme="majorHAnsi"/>
          <w:color w:val="2F5496" w:themeColor="accent1" w:themeShade="BF"/>
          <w:sz w:val="22"/>
          <w:szCs w:val="22"/>
        </w:rPr>
      </w:pPr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• Donas con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papá</w:t>
      </w:r>
      <w:proofErr w:type="spellEnd"/>
    </w:p>
    <w:p w14:paraId="1F620A9D" w14:textId="77777777" w:rsidR="00676E86" w:rsidRPr="00676E86" w:rsidRDefault="00676E86" w:rsidP="00676E86">
      <w:pPr>
        <w:spacing w:after="0"/>
        <w:jc w:val="center"/>
        <w:rPr>
          <w:rFonts w:asciiTheme="majorHAnsi" w:hAnsiTheme="majorHAnsi" w:cstheme="majorHAnsi"/>
          <w:color w:val="2F5496" w:themeColor="accent1" w:themeShade="BF"/>
          <w:sz w:val="22"/>
          <w:szCs w:val="22"/>
        </w:rPr>
      </w:pPr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•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Voluntario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para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eventos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</w:t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escolares</w:t>
      </w:r>
      <w:proofErr w:type="spellEnd"/>
    </w:p>
    <w:p w14:paraId="723829A5" w14:textId="0F3DE5BB" w:rsidR="00DE5735" w:rsidRDefault="00676E86" w:rsidP="00676E86">
      <w:pPr>
        <w:spacing w:after="0"/>
        <w:jc w:val="center"/>
      </w:pPr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•</w:t>
      </w:r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ab/>
      </w:r>
      <w:proofErr w:type="spellStart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Viajes</w:t>
      </w:r>
      <w:proofErr w:type="spellEnd"/>
      <w:r w:rsidRPr="00676E86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 xml:space="preserve"> al campo</w:t>
      </w:r>
      <w:r w:rsidR="00DE5735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BAA485" wp14:editId="6E4645F9">
                <wp:simplePos x="0" y="0"/>
                <wp:positionH relativeFrom="column">
                  <wp:posOffset>2824162</wp:posOffset>
                </wp:positionH>
                <wp:positionV relativeFrom="page">
                  <wp:posOffset>0</wp:posOffset>
                </wp:positionV>
                <wp:extent cx="3378898" cy="7772400"/>
                <wp:effectExtent l="0" t="0" r="12065" b="19050"/>
                <wp:wrapNone/>
                <wp:docPr id="3" name="Fold guide lines" descr="Fold guide lines. Delete before printing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898" cy="7772400"/>
                          <a:chOff x="-52393" y="0"/>
                          <a:chExt cx="3386248" cy="77724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52393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33385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9966C8" id="Fold guide lines" o:spid="_x0000_s1026" alt="Fold guide lines. Delete before printing." style="position:absolute;margin-left:222.35pt;margin-top:0;width:266.05pt;height:612pt;z-index:-251657216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">
                <v:line id="Straight Connector 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  <v:stroke joinstyle="miter"/>
                </v:line>
                <v:line id="Straight Connector 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tbl>
      <w:tblPr>
        <w:tblStyle w:val="HostTable"/>
        <w:tblW w:w="15016" w:type="dxa"/>
        <w:tblLayout w:type="fixed"/>
        <w:tblLook w:val="04A0" w:firstRow="1" w:lastRow="0" w:firstColumn="1" w:lastColumn="0" w:noHBand="0" w:noVBand="1"/>
        <w:tblCaption w:val="Layout table"/>
      </w:tblPr>
      <w:tblGrid>
        <w:gridCol w:w="3754"/>
        <w:gridCol w:w="3754"/>
        <w:gridCol w:w="3754"/>
        <w:gridCol w:w="3754"/>
      </w:tblGrid>
      <w:tr w:rsidR="00DE5735" w14:paraId="0F7E51D6" w14:textId="77777777" w:rsidTr="00585F72">
        <w:trPr>
          <w:trHeight w:hRule="exact" w:val="91"/>
        </w:trPr>
        <w:tc>
          <w:tcPr>
            <w:tcW w:w="3754" w:type="dxa"/>
            <w:shd w:val="clear" w:color="auto" w:fill="1F3864" w:themeFill="accent1" w:themeFillShade="80"/>
          </w:tcPr>
          <w:p w14:paraId="6FA29F11" w14:textId="77777777" w:rsidR="00DE5735" w:rsidRDefault="00DE5735" w:rsidP="00585F72"/>
        </w:tc>
        <w:tc>
          <w:tcPr>
            <w:tcW w:w="3754" w:type="dxa"/>
            <w:shd w:val="clear" w:color="auto" w:fill="1F3864" w:themeFill="accent1" w:themeFillShade="80"/>
          </w:tcPr>
          <w:p w14:paraId="4CBD4064" w14:textId="77777777" w:rsidR="00DE5735" w:rsidRDefault="00DE5735" w:rsidP="00585F72"/>
        </w:tc>
        <w:tc>
          <w:tcPr>
            <w:tcW w:w="3754" w:type="dxa"/>
            <w:shd w:val="clear" w:color="auto" w:fill="1F3864" w:themeFill="accent1" w:themeFillShade="80"/>
          </w:tcPr>
          <w:p w14:paraId="135C27DA" w14:textId="77777777" w:rsidR="00DE5735" w:rsidRDefault="00DE5735" w:rsidP="00585F72"/>
        </w:tc>
        <w:tc>
          <w:tcPr>
            <w:tcW w:w="3754" w:type="dxa"/>
            <w:shd w:val="clear" w:color="auto" w:fill="1F3864" w:themeFill="accent1" w:themeFillShade="80"/>
          </w:tcPr>
          <w:p w14:paraId="5171A2C5" w14:textId="77777777" w:rsidR="00DE5735" w:rsidRDefault="00DE5735" w:rsidP="00585F72"/>
        </w:tc>
      </w:tr>
      <w:tr w:rsidR="00DE5735" w14:paraId="7491F78B" w14:textId="77777777" w:rsidTr="00585F72">
        <w:trPr>
          <w:trHeight w:hRule="exact" w:val="91"/>
        </w:trPr>
        <w:tc>
          <w:tcPr>
            <w:tcW w:w="3754" w:type="dxa"/>
            <w:shd w:val="clear" w:color="auto" w:fill="1F3864" w:themeFill="accent1" w:themeFillShade="80"/>
          </w:tcPr>
          <w:p w14:paraId="7C16324A" w14:textId="77777777" w:rsidR="00DE5735" w:rsidRDefault="00DE5735" w:rsidP="00585F72"/>
        </w:tc>
        <w:tc>
          <w:tcPr>
            <w:tcW w:w="3754" w:type="dxa"/>
            <w:shd w:val="clear" w:color="auto" w:fill="1F3864" w:themeFill="accent1" w:themeFillShade="80"/>
          </w:tcPr>
          <w:p w14:paraId="7A943FE2" w14:textId="77777777" w:rsidR="00DE5735" w:rsidRDefault="00DE5735" w:rsidP="00585F72"/>
        </w:tc>
        <w:tc>
          <w:tcPr>
            <w:tcW w:w="3754" w:type="dxa"/>
            <w:shd w:val="clear" w:color="auto" w:fill="1F3864" w:themeFill="accent1" w:themeFillShade="80"/>
          </w:tcPr>
          <w:p w14:paraId="2463BCCF" w14:textId="77777777" w:rsidR="00DE5735" w:rsidRDefault="00DE5735" w:rsidP="00585F72"/>
        </w:tc>
        <w:tc>
          <w:tcPr>
            <w:tcW w:w="3754" w:type="dxa"/>
            <w:shd w:val="clear" w:color="auto" w:fill="1F3864" w:themeFill="accent1" w:themeFillShade="80"/>
          </w:tcPr>
          <w:p w14:paraId="214F26D8" w14:textId="77777777" w:rsidR="00DE5735" w:rsidRDefault="00DE5735" w:rsidP="00585F72"/>
        </w:tc>
      </w:tr>
    </w:tbl>
    <w:p w14:paraId="1ED28FDA" w14:textId="77777777" w:rsidR="00DE5735" w:rsidRDefault="00DE5735" w:rsidP="00DE5735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8F7627C" wp14:editId="658A00CB">
                <wp:simplePos x="0" y="0"/>
                <wp:positionH relativeFrom="column">
                  <wp:posOffset>2924175</wp:posOffset>
                </wp:positionH>
                <wp:positionV relativeFrom="page">
                  <wp:align>top</wp:align>
                </wp:positionV>
                <wp:extent cx="3383280" cy="7772400"/>
                <wp:effectExtent l="0" t="0" r="26670" b="19050"/>
                <wp:wrapNone/>
                <wp:docPr id="9" name="Group 9" descr="Fold guide lines. Delete before printing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7772400"/>
                          <a:chOff x="0" y="0"/>
                          <a:chExt cx="3381375" cy="777240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338137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9619DD" id="Group 9" o:spid="_x0000_s1026" alt="Fold guide lines. Delete before printing." style="position:absolute;margin-left:230.25pt;margin-top:0;width:266.4pt;height:612pt;z-index:-251656192;mso-position-vertical:top;mso-position-vertical-relative:page;mso-width-relative:margin" coordsize="33813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">
                <v:line id="Straight Connector 4" o:spid="_x0000_s1027" style="position:absolute;visibility:visible;mso-wrap-style:square" from="33813,0" to="3381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" strokecolor="#d8d8d8 [2732]" strokeweight=".5pt">
                  <v:stroke joinstyle="miter"/>
                </v:line>
                <v:line id="Straight Connector 5" o:spid="_x0000_s1028" style="position:absolute;visibility:visible;mso-wrap-style:square" from="0,0" to="0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p w14:paraId="0EE55785" w14:textId="77777777" w:rsidR="007B04A2" w:rsidRDefault="007B04A2"/>
    <w:sectPr w:rsidR="007B04A2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451"/>
    <w:multiLevelType w:val="hybridMultilevel"/>
    <w:tmpl w:val="5FC68922"/>
    <w:lvl w:ilvl="0" w:tplc="75304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F701E"/>
    <w:multiLevelType w:val="hybridMultilevel"/>
    <w:tmpl w:val="403A474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12A91E37"/>
    <w:multiLevelType w:val="hybridMultilevel"/>
    <w:tmpl w:val="C80C1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52D01"/>
    <w:multiLevelType w:val="hybridMultilevel"/>
    <w:tmpl w:val="AE1038F8"/>
    <w:lvl w:ilvl="0" w:tplc="EA404C98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522E6"/>
    <w:multiLevelType w:val="hybridMultilevel"/>
    <w:tmpl w:val="FCAE6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37585C"/>
    <w:multiLevelType w:val="hybridMultilevel"/>
    <w:tmpl w:val="B7BAD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24505450">
    <w:abstractNumId w:val="1"/>
  </w:num>
  <w:num w:numId="2" w16cid:durableId="1663046026">
    <w:abstractNumId w:val="0"/>
  </w:num>
  <w:num w:numId="3" w16cid:durableId="354043830">
    <w:abstractNumId w:val="3"/>
  </w:num>
  <w:num w:numId="4" w16cid:durableId="820735262">
    <w:abstractNumId w:val="2"/>
  </w:num>
  <w:num w:numId="5" w16cid:durableId="2052875187">
    <w:abstractNumId w:val="5"/>
  </w:num>
  <w:num w:numId="6" w16cid:durableId="528176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35"/>
    <w:rsid w:val="000A4B17"/>
    <w:rsid w:val="000A6ED1"/>
    <w:rsid w:val="000E4490"/>
    <w:rsid w:val="001E5D4B"/>
    <w:rsid w:val="00205DE0"/>
    <w:rsid w:val="00314CCD"/>
    <w:rsid w:val="004C2A09"/>
    <w:rsid w:val="005E428C"/>
    <w:rsid w:val="00622C96"/>
    <w:rsid w:val="00676E86"/>
    <w:rsid w:val="007B04A2"/>
    <w:rsid w:val="007B560D"/>
    <w:rsid w:val="008752F3"/>
    <w:rsid w:val="009579A1"/>
    <w:rsid w:val="0099258F"/>
    <w:rsid w:val="00A12E30"/>
    <w:rsid w:val="00A6690B"/>
    <w:rsid w:val="00AF037B"/>
    <w:rsid w:val="00B041B0"/>
    <w:rsid w:val="00C05723"/>
    <w:rsid w:val="00C949C3"/>
    <w:rsid w:val="00DE5735"/>
    <w:rsid w:val="00E142BF"/>
    <w:rsid w:val="00EA485B"/>
    <w:rsid w:val="00F76EDA"/>
    <w:rsid w:val="00F7792A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71EB"/>
  <w15:chartTrackingRefBased/>
  <w15:docId w15:val="{A51D5AA1-5D8E-427D-B810-6400F459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35"/>
    <w:pPr>
      <w:spacing w:line="276" w:lineRule="auto"/>
    </w:pPr>
    <w:rPr>
      <w:color w:val="262626" w:themeColor="text1" w:themeTint="D9"/>
      <w:kern w:val="2"/>
      <w:sz w:val="18"/>
      <w:szCs w:val="18"/>
      <w:lang w:eastAsia="ja-JP"/>
      <w14:ligatures w14:val="standard"/>
    </w:rPr>
  </w:style>
  <w:style w:type="paragraph" w:styleId="Heading1">
    <w:name w:val="heading 1"/>
    <w:basedOn w:val="Normal"/>
    <w:next w:val="Normal"/>
    <w:link w:val="Heading1Char"/>
    <w:uiPriority w:val="3"/>
    <w:qFormat/>
    <w:rsid w:val="00DE5735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DE5735"/>
    <w:rPr>
      <w:rFonts w:asciiTheme="majorHAnsi" w:eastAsiaTheme="majorEastAsia" w:hAnsiTheme="majorHAnsi" w:cstheme="majorBidi"/>
      <w:color w:val="1F3864" w:themeColor="accent1" w:themeShade="80"/>
      <w:kern w:val="2"/>
      <w:sz w:val="30"/>
      <w:szCs w:val="18"/>
      <w:lang w:eastAsia="ja-JP"/>
      <w14:ligatures w14:val="standard"/>
    </w:rPr>
  </w:style>
  <w:style w:type="table" w:customStyle="1" w:styleId="HostTable">
    <w:name w:val="Host Table"/>
    <w:basedOn w:val="TableNormal"/>
    <w:uiPriority w:val="99"/>
    <w:rsid w:val="00DE5735"/>
    <w:pPr>
      <w:spacing w:line="276" w:lineRule="auto"/>
    </w:pPr>
    <w:rPr>
      <w:color w:val="262626" w:themeColor="text1" w:themeTint="D9"/>
      <w:kern w:val="2"/>
      <w:sz w:val="18"/>
      <w:szCs w:val="18"/>
      <w:lang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lockText">
    <w:name w:val="Block Text"/>
    <w:basedOn w:val="Normal"/>
    <w:uiPriority w:val="1"/>
    <w:unhideWhenUsed/>
    <w:qFormat/>
    <w:rsid w:val="00DE5735"/>
    <w:pPr>
      <w:spacing w:line="252" w:lineRule="auto"/>
      <w:ind w:left="504" w:right="504"/>
    </w:pPr>
    <w:rPr>
      <w:color w:val="FFFFFF" w:themeColor="background1"/>
      <w:sz w:val="20"/>
    </w:rPr>
  </w:style>
  <w:style w:type="paragraph" w:customStyle="1" w:styleId="Recipient">
    <w:name w:val="Recipient"/>
    <w:basedOn w:val="Normal"/>
    <w:uiPriority w:val="1"/>
    <w:qFormat/>
    <w:rsid w:val="00DE5735"/>
    <w:pPr>
      <w:spacing w:before="1440" w:after="0" w:line="288" w:lineRule="auto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1"/>
    <w:qFormat/>
    <w:rsid w:val="00DE5735"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DE5735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sid w:val="00DE5735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18"/>
      <w:lang w:eastAsia="ja-JP"/>
      <w14:ligatures w14:val="standard"/>
    </w:rPr>
  </w:style>
  <w:style w:type="paragraph" w:styleId="Subtitle">
    <w:name w:val="Subtitle"/>
    <w:basedOn w:val="Normal"/>
    <w:link w:val="SubtitleChar"/>
    <w:uiPriority w:val="2"/>
    <w:qFormat/>
    <w:rsid w:val="00DE5735"/>
    <w:pPr>
      <w:numPr>
        <w:ilvl w:val="1"/>
      </w:numPr>
      <w:spacing w:after="0"/>
      <w:contextualSpacing/>
    </w:pPr>
    <w:rPr>
      <w:color w:val="1F3864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2"/>
    <w:rsid w:val="00DE5735"/>
    <w:rPr>
      <w:color w:val="1F3864" w:themeColor="accent1" w:themeShade="80"/>
      <w:kern w:val="2"/>
      <w:sz w:val="18"/>
      <w:szCs w:val="18"/>
      <w:lang w:eastAsia="ja-JP"/>
      <w14:ligatures w14:val="standard"/>
    </w:rPr>
  </w:style>
  <w:style w:type="paragraph" w:styleId="Quote">
    <w:name w:val="Quote"/>
    <w:basedOn w:val="Normal"/>
    <w:link w:val="QuoteChar"/>
    <w:uiPriority w:val="3"/>
    <w:unhideWhenUsed/>
    <w:qFormat/>
    <w:rsid w:val="00DE5735"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QuoteChar">
    <w:name w:val="Quote Char"/>
    <w:basedOn w:val="DefaultParagraphFont"/>
    <w:link w:val="Quote"/>
    <w:uiPriority w:val="3"/>
    <w:rsid w:val="00DE5735"/>
    <w:rPr>
      <w:rFonts w:asciiTheme="majorHAnsi" w:eastAsiaTheme="majorEastAsia" w:hAnsiTheme="majorHAnsi" w:cstheme="majorBidi"/>
      <w:color w:val="FFFFFF" w:themeColor="background1"/>
      <w:kern w:val="2"/>
      <w:szCs w:val="18"/>
      <w:lang w:eastAsia="ja-JP"/>
      <w14:ligatures w14:val="standard"/>
    </w:rPr>
  </w:style>
  <w:style w:type="paragraph" w:customStyle="1" w:styleId="Website">
    <w:name w:val="Website"/>
    <w:basedOn w:val="Normal"/>
    <w:next w:val="Normal"/>
    <w:uiPriority w:val="4"/>
    <w:qFormat/>
    <w:rsid w:val="00DE5735"/>
    <w:pPr>
      <w:spacing w:before="120"/>
    </w:pPr>
    <w:rPr>
      <w:color w:val="1F3864" w:themeColor="accent1" w:themeShade="80"/>
    </w:rPr>
  </w:style>
  <w:style w:type="character" w:styleId="Hyperlink">
    <w:name w:val="Hyperlink"/>
    <w:basedOn w:val="DefaultParagraphFont"/>
    <w:uiPriority w:val="99"/>
    <w:unhideWhenUsed/>
    <w:rsid w:val="00DE57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DE57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4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ustonisd.org/whidb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Lam</dc:creator>
  <cp:keywords/>
  <dc:description/>
  <cp:lastModifiedBy>Watson, Jennifer A</cp:lastModifiedBy>
  <cp:revision>2</cp:revision>
  <cp:lastPrinted>2023-11-08T16:29:00Z</cp:lastPrinted>
  <dcterms:created xsi:type="dcterms:W3CDTF">2024-09-13T21:41:00Z</dcterms:created>
  <dcterms:modified xsi:type="dcterms:W3CDTF">2024-09-13T21:41:00Z</dcterms:modified>
</cp:coreProperties>
</file>